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销号情况公示表</w:t>
      </w:r>
    </w:p>
    <w:tbl>
      <w:tblPr>
        <w:tblStyle w:val="7"/>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整改任务概述</w:t>
            </w:r>
          </w:p>
        </w:tc>
        <w:tc>
          <w:tcPr>
            <w:tcW w:w="7181" w:type="dxa"/>
            <w:noWrap w:val="0"/>
            <w:vAlign w:val="center"/>
          </w:tcPr>
          <w:p>
            <w:pPr>
              <w:pStyle w:val="3"/>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24"/>
                <w:szCs w:val="24"/>
                <w:vertAlign w:val="baseline"/>
                <w:lang w:val="en-US" w:eastAsia="zh-CN"/>
              </w:rPr>
            </w:pPr>
            <w:r>
              <w:rPr>
                <w:rFonts w:hint="eastAsia" w:eastAsia="仿宋_GB2312" w:cs="Times New Roman"/>
                <w:b w:val="0"/>
                <w:bCs w:val="0"/>
                <w:sz w:val="24"/>
                <w:szCs w:val="24"/>
                <w:lang w:eastAsia="zh-CN"/>
              </w:rPr>
              <w:t>巴州生活垃圾填埋场：</w:t>
            </w:r>
            <w:r>
              <w:rPr>
                <w:rFonts w:hint="eastAsia" w:ascii="Times New Roman" w:hAnsi="Times New Roman" w:eastAsia="仿宋_GB2312" w:cs="Times New Roman"/>
                <w:b w:val="0"/>
                <w:bCs w:val="0"/>
                <w:sz w:val="24"/>
                <w:szCs w:val="24"/>
              </w:rPr>
              <w:t>1、无初设文件及批复；2、未设置标识标牌，未设置监测井；3、未配套作业机械设备，覆土作业不规范；4、部分导气管掩埋，部分泄洪渠堵塞，部分防渗膜破损；5、无渗滤液产生及回灌量记录，无固定渗滤液回灌装置，渗滤液池内私设暗管，渗滤液长期直排外环境；6、台账不健全不规范；7、未履行项目竣工环保验收手续，未开展地下水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1"/>
                <w:szCs w:val="21"/>
                <w:vertAlign w:val="baseline"/>
                <w:lang w:val="en-US" w:eastAsia="zh-CN"/>
              </w:rPr>
              <w:t>整改责任单位</w:t>
            </w:r>
          </w:p>
        </w:tc>
        <w:tc>
          <w:tcPr>
            <w:tcW w:w="7181" w:type="dxa"/>
            <w:noWrap w:val="0"/>
            <w:vAlign w:val="center"/>
          </w:tcPr>
          <w:p>
            <w:pPr>
              <w:pStyle w:val="4"/>
              <w:pageBreakBefore w:val="0"/>
              <w:kinsoku/>
              <w:wordWrap/>
              <w:overflowPunct/>
              <w:topLinePunct w:val="0"/>
              <w:autoSpaceDE/>
              <w:autoSpaceDN/>
              <w:bidi w:val="0"/>
              <w:adjustRightInd/>
              <w:snapToGrid/>
              <w:spacing w:line="560" w:lineRule="exact"/>
              <w:textAlignment w:val="auto"/>
              <w:rPr>
                <w:rFonts w:hint="eastAsia"/>
                <w:sz w:val="21"/>
                <w:szCs w:val="21"/>
                <w:lang w:val="en-US" w:eastAsia="zh-CN"/>
              </w:rPr>
            </w:pPr>
            <w:r>
              <w:rPr>
                <w:rFonts w:hint="eastAsia" w:ascii="Times New Roman" w:hAnsi="Times New Roman" w:eastAsia="黑体" w:cs="Times New Roman"/>
                <w:b w:val="0"/>
                <w:bCs w:val="0"/>
                <w:sz w:val="21"/>
                <w:szCs w:val="21"/>
                <w:lang w:eastAsia="zh-CN"/>
              </w:rPr>
              <w:t>民和县住房和城乡建设局、民和县城市管理综合执法局、巴州镇政府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整改目标</w:t>
            </w:r>
          </w:p>
        </w:tc>
        <w:tc>
          <w:tcPr>
            <w:tcW w:w="7181" w:type="dxa"/>
            <w:noWrap w:val="0"/>
            <w:vAlign w:val="center"/>
          </w:tcPr>
          <w:p>
            <w:pPr>
              <w:pStyle w:val="5"/>
              <w:pageBreakBefore w:val="0"/>
              <w:kinsoku/>
              <w:wordWrap/>
              <w:overflowPunct/>
              <w:topLinePunct w:val="0"/>
              <w:autoSpaceDE/>
              <w:autoSpaceDN/>
              <w:bidi w:val="0"/>
              <w:adjustRightInd/>
              <w:spacing w:line="560" w:lineRule="exact"/>
              <w:ind w:left="0" w:leftChars="0" w:firstLine="0" w:firstLineChars="0"/>
              <w:rPr>
                <w:rFonts w:hint="eastAsia"/>
                <w:sz w:val="24"/>
                <w:szCs w:val="24"/>
                <w:lang w:val="en-US" w:eastAsia="zh-CN"/>
              </w:rPr>
            </w:pPr>
            <w:r>
              <w:rPr>
                <w:rFonts w:hint="eastAsia"/>
                <w:sz w:val="24"/>
                <w:szCs w:val="24"/>
                <w:lang w:val="en-US" w:eastAsia="zh-CN"/>
              </w:rPr>
              <w:t>全部整改完成。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仿宋_GB2312" w:cs="方正小标宋简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整改措施及成效</w:t>
            </w:r>
          </w:p>
        </w:tc>
        <w:tc>
          <w:tcPr>
            <w:tcW w:w="7181" w:type="dxa"/>
            <w:noWrap w:val="0"/>
            <w:vAlign w:val="center"/>
          </w:tcPr>
          <w:p>
            <w:pPr>
              <w:pStyle w:val="3"/>
              <w:pageBreakBefore w:val="0"/>
              <w:kinsoku/>
              <w:wordWrap/>
              <w:overflowPunct/>
              <w:topLinePunct w:val="0"/>
              <w:autoSpaceDE/>
              <w:autoSpaceDN/>
              <w:bidi w:val="0"/>
              <w:adjustRightInd/>
              <w:snapToGrid/>
              <w:spacing w:line="560" w:lineRule="exact"/>
              <w:textAlignment w:val="auto"/>
              <w:rPr>
                <w:rFonts w:hint="eastAsia"/>
                <w:sz w:val="24"/>
                <w:szCs w:val="24"/>
                <w:lang w:val="en-US" w:eastAsia="zh-CN"/>
              </w:rPr>
            </w:pPr>
            <w:r>
              <w:rPr>
                <w:rFonts w:hint="eastAsia" w:ascii="Times New Roman" w:hAnsi="Times New Roman" w:eastAsia="仿宋_GB2312" w:cs="Times New Roman"/>
                <w:b w:val="0"/>
                <w:bCs w:val="0"/>
                <w:sz w:val="22"/>
                <w:szCs w:val="22"/>
              </w:rPr>
              <w:t>1.缺少资料已收集齐全；2.2021年设置标识牌并设置监测井；3.</w:t>
            </w:r>
            <w:r>
              <w:rPr>
                <w:rFonts w:hint="eastAsia" w:ascii="Times New Roman" w:hAnsi="Times New Roman" w:eastAsia="仿宋_GB2312" w:cs="Times New Roman"/>
                <w:b w:val="0"/>
                <w:bCs w:val="0"/>
                <w:sz w:val="22"/>
                <w:szCs w:val="22"/>
                <w:lang w:eastAsia="zh-CN"/>
              </w:rPr>
              <w:t>现已配备机械设备进行作业，</w:t>
            </w:r>
            <w:r>
              <w:rPr>
                <w:rFonts w:hint="eastAsia" w:ascii="Times New Roman" w:hAnsi="Times New Roman" w:eastAsia="仿宋_GB2312" w:cs="Times New Roman"/>
                <w:b w:val="0"/>
                <w:bCs w:val="0"/>
                <w:sz w:val="22"/>
                <w:szCs w:val="22"/>
              </w:rPr>
              <w:t xml:space="preserve">与巴州镇对接后按相关规定覆土填埋；4.2020年6月，投资240余万元对该垃圾场土建部分进行了维修，对存在监测井未设置、导气管掩埋、泄洪渠堵塞、防渗膜破裂、无渗滤液回灌装置等问题进行了整改 </w:t>
            </w:r>
            <w:r>
              <w:rPr>
                <w:rFonts w:hint="eastAsia" w:ascii="Times New Roman" w:hAnsi="Times New Roman" w:eastAsia="仿宋_GB2312" w:cs="Times New Roman"/>
                <w:b w:val="0"/>
                <w:bCs w:val="0"/>
                <w:sz w:val="22"/>
                <w:szCs w:val="22"/>
                <w:lang w:val="en-US" w:eastAsia="zh-CN"/>
              </w:rPr>
              <w:t>;</w:t>
            </w:r>
            <w:r>
              <w:rPr>
                <w:rFonts w:hint="eastAsia" w:ascii="Times New Roman" w:hAnsi="Times New Roman" w:eastAsia="仿宋_GB2312" w:cs="Times New Roman"/>
                <w:b w:val="0"/>
                <w:bCs w:val="0"/>
                <w:sz w:val="22"/>
                <w:szCs w:val="22"/>
              </w:rPr>
              <w:t>5.</w:t>
            </w:r>
            <w:r>
              <w:rPr>
                <w:rFonts w:hint="eastAsia" w:ascii="Times New Roman" w:hAnsi="Times New Roman" w:eastAsia="仿宋_GB2312" w:cs="Times New Roman"/>
                <w:b w:val="0"/>
                <w:bCs w:val="0"/>
                <w:sz w:val="22"/>
                <w:szCs w:val="22"/>
                <w:lang w:eastAsia="zh-CN"/>
              </w:rPr>
              <w:t>渗滤液池现已按规定进行回喷，</w:t>
            </w:r>
            <w:r>
              <w:rPr>
                <w:rFonts w:hint="eastAsia" w:ascii="Times New Roman" w:hAnsi="Times New Roman" w:eastAsia="仿宋_GB2312" w:cs="Times New Roman"/>
                <w:b w:val="0"/>
                <w:bCs w:val="0"/>
                <w:sz w:val="22"/>
                <w:szCs w:val="22"/>
              </w:rPr>
              <w:t>渗滤液池内私设暗管经查为前期敷设的雨水管，已进行拆除</w:t>
            </w:r>
            <w:r>
              <w:rPr>
                <w:rFonts w:hint="eastAsia" w:ascii="Times New Roman" w:hAnsi="Times New Roman" w:eastAsia="仿宋_GB2312" w:cs="Times New Roman"/>
                <w:b w:val="0"/>
                <w:bCs w:val="0"/>
                <w:sz w:val="22"/>
                <w:szCs w:val="22"/>
                <w:lang w:eastAsia="zh-CN"/>
              </w:rPr>
              <w:t>，现已无直排外环境现象；</w:t>
            </w:r>
            <w:r>
              <w:rPr>
                <w:rFonts w:hint="eastAsia" w:ascii="Times New Roman" w:hAnsi="Times New Roman" w:eastAsia="仿宋_GB2312" w:cs="Times New Roman"/>
                <w:b w:val="0"/>
                <w:bCs w:val="0"/>
                <w:sz w:val="22"/>
                <w:szCs w:val="22"/>
              </w:rPr>
              <w:t>6.环保竣工验收问题正在整改</w:t>
            </w:r>
            <w:r>
              <w:rPr>
                <w:rFonts w:hint="eastAsia" w:ascii="Times New Roman" w:hAnsi="Times New Roman" w:eastAsia="仿宋_GB2312" w:cs="Times New Roman"/>
                <w:b w:val="0"/>
                <w:bCs w:val="0"/>
                <w:sz w:val="22"/>
                <w:szCs w:val="22"/>
                <w:lang w:eastAsia="zh-CN"/>
              </w:rPr>
              <w:t>，地下水水质检测已完成整改。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整改时间</w:t>
            </w:r>
          </w:p>
        </w:tc>
        <w:tc>
          <w:tcPr>
            <w:tcW w:w="7181" w:type="dxa"/>
            <w:noWrap w:val="0"/>
            <w:vAlign w:val="center"/>
          </w:tcPr>
          <w:p>
            <w:pPr>
              <w:pStyle w:val="5"/>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sz w:val="24"/>
                <w:szCs w:val="24"/>
                <w:lang w:val="en-US" w:eastAsia="zh-CN"/>
              </w:rPr>
            </w:pPr>
            <w:r>
              <w:rPr>
                <w:rFonts w:hint="eastAsia"/>
                <w:sz w:val="32"/>
                <w:szCs w:val="32"/>
                <w:lang w:val="en-US" w:eastAsia="zh-CN"/>
              </w:rPr>
              <w:t>2022年9月5日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社会监督联系人及电话</w:t>
            </w:r>
          </w:p>
        </w:tc>
        <w:tc>
          <w:tcPr>
            <w:tcW w:w="7181" w:type="dxa"/>
            <w:noWrap w:val="0"/>
            <w:vAlign w:val="center"/>
          </w:tcPr>
          <w:p>
            <w:pPr>
              <w:pStyle w:val="3"/>
              <w:pageBreakBefore w:val="0"/>
              <w:kinsoku/>
              <w:wordWrap/>
              <w:overflowPunct/>
              <w:topLinePunct w:val="0"/>
              <w:autoSpaceDE/>
              <w:autoSpaceDN/>
              <w:bidi w:val="0"/>
              <w:adjustRightInd/>
              <w:snapToGrid/>
              <w:spacing w:line="560" w:lineRule="exact"/>
              <w:ind w:firstLine="1920" w:firstLineChars="800"/>
              <w:textAlignment w:val="auto"/>
              <w:rPr>
                <w:rFonts w:hint="default"/>
                <w:sz w:val="24"/>
                <w:szCs w:val="24"/>
                <w:lang w:val="en-US" w:eastAsia="zh-CN"/>
              </w:rPr>
            </w:pPr>
            <w:r>
              <w:rPr>
                <w:rFonts w:hint="eastAsia"/>
                <w:sz w:val="24"/>
                <w:szCs w:val="24"/>
                <w:lang w:val="en-US" w:eastAsia="zh-CN"/>
              </w:rPr>
              <w:t>李业基      0972--8522075</w:t>
            </w:r>
          </w:p>
        </w:tc>
      </w:tr>
    </w:tbl>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销号情况公示表</w:t>
      </w:r>
    </w:p>
    <w:tbl>
      <w:tblPr>
        <w:tblStyle w:val="7"/>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整改任务概述</w:t>
            </w:r>
          </w:p>
        </w:tc>
        <w:tc>
          <w:tcPr>
            <w:tcW w:w="71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val="0"/>
                <w:bCs w:val="0"/>
                <w:sz w:val="21"/>
                <w:szCs w:val="21"/>
                <w:lang w:eastAsia="zh-CN"/>
              </w:rPr>
            </w:pPr>
            <w:r>
              <w:rPr>
                <w:rFonts w:hint="eastAsia" w:ascii="Times New Roman" w:hAnsi="Times New Roman" w:eastAsia="仿宋_GB2312" w:cs="Times New Roman"/>
                <w:b w:val="0"/>
                <w:bCs w:val="0"/>
                <w:sz w:val="21"/>
                <w:szCs w:val="21"/>
                <w:lang w:val="en-US" w:eastAsia="zh-CN"/>
              </w:rPr>
              <w:t>古鄯</w:t>
            </w:r>
            <w:r>
              <w:rPr>
                <w:rFonts w:hint="eastAsia" w:ascii="Times New Roman" w:hAnsi="Times New Roman" w:eastAsia="仿宋_GB2312" w:cs="Times New Roman"/>
                <w:b w:val="0"/>
                <w:bCs w:val="0"/>
                <w:sz w:val="21"/>
                <w:szCs w:val="21"/>
                <w:lang w:eastAsia="zh-CN"/>
              </w:rPr>
              <w:t>镇生活垃圾填埋场：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Times New Roman" w:hAnsi="Times New Roman" w:eastAsia="仿宋_GB2312" w:cs="Times New Roman"/>
                <w:b w:val="0"/>
                <w:bCs w:val="0"/>
                <w:sz w:val="21"/>
                <w:szCs w:val="21"/>
                <w:lang w:val="en-US" w:eastAsia="zh-CN"/>
              </w:rPr>
              <w:t>1、未设置监测井和标识标牌；2、生活垃圾和建筑垃圾混填；3、未配套作业机械设备，无覆土压实作业； 4、部分防渗膜破损严重，部分导气管掩埋，部分泄洪渠损毁堵塞；5、无渗滤液回灌装置，渗滤液去向不明；6、无运营台账；7、未履行项目竣工环保验收手续，未开展自行监测，排污许可证未申领。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整改责任单位</w:t>
            </w:r>
          </w:p>
        </w:tc>
        <w:tc>
          <w:tcPr>
            <w:tcW w:w="7181" w:type="dxa"/>
            <w:noWrap w:val="0"/>
            <w:vAlign w:val="center"/>
          </w:tcPr>
          <w:p>
            <w:pPr>
              <w:pStyle w:val="4"/>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
                <w:sz w:val="21"/>
                <w:szCs w:val="21"/>
                <w:lang w:val="en-US" w:eastAsia="zh-CN" w:bidi="ar-SA"/>
              </w:rPr>
            </w:pPr>
            <w:r>
              <w:rPr>
                <w:rFonts w:hint="eastAsia" w:ascii="Times New Roman" w:hAnsi="Times New Roman" w:eastAsia="仿宋_GB2312" w:cs="Times New Roman"/>
                <w:b w:val="0"/>
                <w:bCs w:val="0"/>
                <w:color w:val="auto"/>
                <w:kern w:val="2"/>
                <w:sz w:val="21"/>
                <w:szCs w:val="21"/>
                <w:lang w:val="en-US" w:eastAsia="zh-CN" w:bidi="ar-SA"/>
              </w:rPr>
              <w:t>民和县住房和城乡建设局</w:t>
            </w:r>
          </w:p>
          <w:p>
            <w:pPr>
              <w:pStyle w:val="5"/>
              <w:ind w:left="0" w:leftChars="0" w:firstLine="0" w:firstLineChars="0"/>
              <w:jc w:val="center"/>
              <w:rPr>
                <w:rFonts w:hint="eastAsia" w:ascii="Times New Roman" w:hAnsi="Times New Roman" w:eastAsia="仿宋_GB2312" w:cs="Times New Roman"/>
                <w:b w:val="0"/>
                <w:bCs w:val="0"/>
                <w:color w:val="auto"/>
                <w:kern w:val="2"/>
                <w:sz w:val="21"/>
                <w:szCs w:val="21"/>
                <w:lang w:val="en-US" w:eastAsia="zh-CN" w:bidi="ar-SA"/>
              </w:rPr>
            </w:pPr>
            <w:r>
              <w:rPr>
                <w:rFonts w:hint="eastAsia" w:ascii="Times New Roman" w:hAnsi="Times New Roman" w:eastAsia="仿宋_GB2312" w:cs="Times New Roman"/>
                <w:b w:val="0"/>
                <w:bCs w:val="0"/>
                <w:color w:val="auto"/>
                <w:kern w:val="2"/>
                <w:sz w:val="21"/>
                <w:szCs w:val="21"/>
                <w:lang w:val="en-US" w:eastAsia="zh-CN" w:bidi="ar-SA"/>
              </w:rPr>
              <w:t>古鄯镇政府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整改目标</w:t>
            </w:r>
          </w:p>
        </w:tc>
        <w:tc>
          <w:tcPr>
            <w:tcW w:w="7181" w:type="dxa"/>
            <w:noWrap w:val="0"/>
            <w:vAlign w:val="center"/>
          </w:tcPr>
          <w:p>
            <w:pPr>
              <w:pStyle w:val="4"/>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
                <w:sz w:val="21"/>
                <w:szCs w:val="21"/>
                <w:lang w:val="en-US" w:eastAsia="zh-CN" w:bidi="ar-SA"/>
              </w:rPr>
            </w:pPr>
            <w:r>
              <w:rPr>
                <w:rFonts w:hint="eastAsia" w:ascii="Times New Roman" w:hAnsi="Times New Roman" w:eastAsia="仿宋_GB2312" w:cs="Times New Roman"/>
                <w:b w:val="0"/>
                <w:bCs w:val="0"/>
                <w:color w:val="auto"/>
                <w:kern w:val="2"/>
                <w:sz w:val="21"/>
                <w:szCs w:val="21"/>
                <w:lang w:val="en-US" w:eastAsia="zh-CN" w:bidi="ar-SA"/>
              </w:rPr>
              <w:t>全部整改完成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仿宋_GB2312" w:cs="方正小标宋简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整改措施及成效</w:t>
            </w:r>
          </w:p>
        </w:tc>
        <w:tc>
          <w:tcPr>
            <w:tcW w:w="7181" w:type="dxa"/>
            <w:noWrap w:val="0"/>
            <w:vAlign w:val="center"/>
          </w:tcPr>
          <w:p>
            <w:pPr>
              <w:pStyle w:val="3"/>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仿宋_GB2312" w:cs="Times New Roman"/>
                <w:b w:val="0"/>
                <w:bCs w:val="0"/>
                <w:color w:val="auto"/>
                <w:kern w:val="2"/>
                <w:sz w:val="21"/>
                <w:szCs w:val="21"/>
                <w:lang w:val="en-US" w:eastAsia="zh-CN" w:bidi="ar-SA"/>
              </w:rPr>
            </w:pPr>
            <w:r>
              <w:rPr>
                <w:rFonts w:hint="eastAsia" w:ascii="Times New Roman" w:hAnsi="Times New Roman" w:eastAsia="仿宋_GB2312" w:cs="Times New Roman"/>
                <w:b w:val="0"/>
                <w:bCs w:val="0"/>
                <w:color w:val="auto"/>
                <w:kern w:val="2"/>
                <w:sz w:val="21"/>
                <w:szCs w:val="21"/>
                <w:lang w:val="en-US" w:eastAsia="zh-CN" w:bidi="ar-SA"/>
              </w:rPr>
              <w:t>1.标识标牌及监测井已按规定完成设立；2.生活垃圾和建筑垃圾已分类，严禁建筑垃圾混入；3.配套设施已配备，覆土压实工作已完成；4.破损防渗膜已修复，导气管掩埋已处理，泄洪渠已疏通；5渗滤液回喷装置运行正常；6.运营台账已完善；7自行检测已完成，排污许可证已申领，环保验收手续正在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整改时间</w:t>
            </w:r>
          </w:p>
        </w:tc>
        <w:tc>
          <w:tcPr>
            <w:tcW w:w="7181" w:type="dxa"/>
            <w:noWrap w:val="0"/>
            <w:vAlign w:val="center"/>
          </w:tcPr>
          <w:p>
            <w:pPr>
              <w:pStyle w:val="5"/>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color w:val="auto"/>
                <w:kern w:val="2"/>
                <w:sz w:val="21"/>
                <w:szCs w:val="21"/>
                <w:lang w:val="en-US" w:eastAsia="zh-CN" w:bidi="ar-SA"/>
              </w:rPr>
            </w:pPr>
            <w:r>
              <w:rPr>
                <w:rFonts w:hint="eastAsia" w:ascii="Times New Roman" w:hAnsi="Times New Roman" w:eastAsia="仿宋_GB2312" w:cs="Times New Roman"/>
                <w:b w:val="0"/>
                <w:bCs w:val="0"/>
                <w:color w:val="auto"/>
                <w:kern w:val="2"/>
                <w:sz w:val="21"/>
                <w:szCs w:val="21"/>
                <w:lang w:val="en-US" w:eastAsia="zh-CN" w:bidi="ar-SA"/>
              </w:rPr>
              <w:t>2022年12月9日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社会监督联系人及电话</w:t>
            </w:r>
          </w:p>
        </w:tc>
        <w:tc>
          <w:tcPr>
            <w:tcW w:w="7181" w:type="dxa"/>
            <w:noWrap w:val="0"/>
            <w:vAlign w:val="center"/>
          </w:tcPr>
          <w:p>
            <w:pPr>
              <w:pStyle w:val="3"/>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Times New Roman" w:hAnsi="Times New Roman" w:eastAsia="仿宋_GB2312" w:cs="Times New Roman"/>
                <w:b w:val="0"/>
                <w:bCs w:val="0"/>
                <w:color w:val="auto"/>
                <w:kern w:val="2"/>
                <w:sz w:val="21"/>
                <w:szCs w:val="21"/>
                <w:lang w:val="en-US" w:eastAsia="zh-CN" w:bidi="ar-SA"/>
              </w:rPr>
            </w:pPr>
            <w:r>
              <w:rPr>
                <w:rFonts w:hint="eastAsia" w:ascii="Times New Roman" w:hAnsi="Times New Roman" w:eastAsia="仿宋_GB2312" w:cs="Times New Roman"/>
                <w:b w:val="0"/>
                <w:bCs w:val="0"/>
                <w:color w:val="auto"/>
                <w:kern w:val="2"/>
                <w:sz w:val="21"/>
                <w:szCs w:val="21"/>
                <w:lang w:val="en-US" w:eastAsia="zh-CN" w:bidi="ar-SA"/>
              </w:rPr>
              <w:t>李业基      0972--8522075</w:t>
            </w:r>
          </w:p>
        </w:tc>
      </w:tr>
    </w:tbl>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销号情况公示表</w:t>
      </w:r>
    </w:p>
    <w:tbl>
      <w:tblPr>
        <w:tblStyle w:val="7"/>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整改任务概述</w:t>
            </w:r>
          </w:p>
        </w:tc>
        <w:tc>
          <w:tcPr>
            <w:tcW w:w="7181" w:type="dxa"/>
            <w:noWrap w:val="0"/>
            <w:vAlign w:val="center"/>
          </w:tcPr>
          <w:p>
            <w:pPr>
              <w:keepNext w:val="0"/>
              <w:keepLines w:val="0"/>
              <w:pageBreakBefore w:val="0"/>
              <w:kinsoku/>
              <w:wordWrap/>
              <w:overflowPunct/>
              <w:topLinePunct w:val="0"/>
              <w:autoSpaceDE/>
              <w:autoSpaceDN/>
              <w:bidi w:val="0"/>
              <w:adjustRightInd/>
              <w:snapToGrid/>
              <w:spacing w:line="480" w:lineRule="auto"/>
              <w:jc w:val="left"/>
              <w:rPr>
                <w:rFonts w:hint="eastAsia" w:ascii="Times New Roman" w:hAnsi="Times New Roman" w:eastAsia="仿宋_GB2312" w:cs="Times New Roman"/>
                <w:b w:val="0"/>
                <w:bCs w:val="0"/>
                <w:sz w:val="24"/>
                <w:szCs w:val="24"/>
                <w:lang w:eastAsia="zh-CN"/>
              </w:rPr>
            </w:pPr>
            <w:r>
              <w:rPr>
                <w:rFonts w:hint="eastAsia" w:ascii="Times New Roman" w:hAnsi="Times New Roman" w:eastAsia="仿宋_GB2312" w:cs="Times New Roman"/>
                <w:b w:val="0"/>
                <w:bCs w:val="0"/>
                <w:sz w:val="24"/>
                <w:szCs w:val="24"/>
                <w:lang w:eastAsia="zh-CN"/>
              </w:rPr>
              <w:t>核桃庄乡生活垃圾填埋场：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Times New Roman" w:hAnsi="Times New Roman" w:eastAsia="仿宋_GB2312" w:cs="Times New Roman"/>
                <w:b w:val="0"/>
                <w:bCs w:val="0"/>
                <w:sz w:val="24"/>
                <w:szCs w:val="24"/>
              </w:rPr>
              <w:t>1、</w:t>
            </w:r>
            <w:r>
              <w:rPr>
                <w:rFonts w:hint="eastAsia" w:ascii="Times New Roman" w:hAnsi="Times New Roman" w:eastAsia="仿宋_GB2312" w:cs="Times New Roman"/>
                <w:b w:val="0"/>
                <w:bCs w:val="0"/>
                <w:sz w:val="24"/>
                <w:szCs w:val="24"/>
                <w:lang w:eastAsia="zh-CN"/>
              </w:rPr>
              <w:t>未设置标识标牌</w:t>
            </w:r>
            <w:r>
              <w:rPr>
                <w:rFonts w:hint="eastAsia" w:ascii="Times New Roman" w:hAnsi="Times New Roman" w:eastAsia="仿宋_GB2312" w:cs="Times New Roman"/>
                <w:b w:val="0"/>
                <w:bCs w:val="0"/>
                <w:sz w:val="24"/>
                <w:szCs w:val="24"/>
              </w:rPr>
              <w:t>；2、</w:t>
            </w:r>
            <w:r>
              <w:rPr>
                <w:rFonts w:hint="eastAsia" w:ascii="Times New Roman" w:hAnsi="Times New Roman" w:eastAsia="仿宋_GB2312" w:cs="Times New Roman"/>
                <w:b w:val="0"/>
                <w:bCs w:val="0"/>
                <w:sz w:val="24"/>
                <w:szCs w:val="24"/>
                <w:lang w:eastAsia="zh-CN"/>
              </w:rPr>
              <w:t>部分防渗膜破损严重，部分泄洪渠堵塞</w:t>
            </w:r>
            <w:r>
              <w:rPr>
                <w:rFonts w:hint="eastAsia" w:ascii="Times New Roman" w:hAnsi="Times New Roman" w:eastAsia="仿宋_GB2312" w:cs="Times New Roman"/>
                <w:b w:val="0"/>
                <w:bCs w:val="0"/>
                <w:sz w:val="24"/>
                <w:szCs w:val="24"/>
              </w:rPr>
              <w:t>；</w:t>
            </w:r>
            <w:r>
              <w:rPr>
                <w:rFonts w:hint="eastAsia" w:ascii="Times New Roman" w:hAnsi="Times New Roman" w:eastAsia="仿宋_GB2312" w:cs="Times New Roman"/>
                <w:b w:val="0"/>
                <w:bCs w:val="0"/>
                <w:sz w:val="24"/>
                <w:szCs w:val="24"/>
                <w:lang w:val="en-US" w:eastAsia="zh-CN"/>
              </w:rPr>
              <w:t>3、无渗滤液产生及回灌量台账记录；</w:t>
            </w:r>
            <w:r>
              <w:rPr>
                <w:rFonts w:hint="eastAsia" w:ascii="Times New Roman" w:hAnsi="Times New Roman" w:eastAsia="仿宋_GB2312" w:cs="Times New Roman"/>
                <w:b w:val="0"/>
                <w:bCs w:val="0"/>
                <w:sz w:val="24"/>
                <w:szCs w:val="24"/>
              </w:rPr>
              <w:t>4、</w:t>
            </w:r>
            <w:r>
              <w:rPr>
                <w:rFonts w:hint="eastAsia" w:ascii="Times New Roman" w:hAnsi="Times New Roman" w:eastAsia="仿宋_GB2312" w:cs="Times New Roman"/>
                <w:b w:val="0"/>
                <w:bCs w:val="0"/>
                <w:sz w:val="24"/>
                <w:szCs w:val="24"/>
                <w:lang w:eastAsia="zh-CN"/>
              </w:rPr>
              <w:t>未按规范开展地下水水质检测，排污许可证未申领。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整改责任单位</w:t>
            </w:r>
          </w:p>
        </w:tc>
        <w:tc>
          <w:tcPr>
            <w:tcW w:w="7181" w:type="dxa"/>
            <w:noWrap w:val="0"/>
            <w:vAlign w:val="center"/>
          </w:tcPr>
          <w:p>
            <w:pPr>
              <w:pStyle w:val="4"/>
              <w:pageBreakBefore w:val="0"/>
              <w:kinsoku/>
              <w:wordWrap/>
              <w:overflowPunct/>
              <w:topLinePunct w:val="0"/>
              <w:autoSpaceDE/>
              <w:autoSpaceDN/>
              <w:bidi w:val="0"/>
              <w:adjustRightInd/>
              <w:snapToGrid/>
              <w:spacing w:line="560" w:lineRule="exact"/>
              <w:textAlignment w:val="auto"/>
              <w:rPr>
                <w:rFonts w:hint="eastAsia"/>
                <w:sz w:val="21"/>
                <w:szCs w:val="21"/>
                <w:lang w:val="en-US" w:eastAsia="zh-CN"/>
              </w:rPr>
            </w:pPr>
            <w:r>
              <w:rPr>
                <w:rFonts w:hint="eastAsia" w:ascii="Times New Roman" w:hAnsi="Times New Roman" w:eastAsia="黑体" w:cs="Times New Roman"/>
                <w:b w:val="0"/>
                <w:bCs w:val="0"/>
                <w:sz w:val="21"/>
                <w:szCs w:val="21"/>
                <w:lang w:eastAsia="zh-CN"/>
              </w:rPr>
              <w:t>民和县住房和城乡建设局、民和县城市管理综合执法局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整改目标</w:t>
            </w:r>
          </w:p>
        </w:tc>
        <w:tc>
          <w:tcPr>
            <w:tcW w:w="7181" w:type="dxa"/>
            <w:noWrap w:val="0"/>
            <w:vAlign w:val="center"/>
          </w:tcPr>
          <w:p>
            <w:pPr>
              <w:pStyle w:val="4"/>
              <w:pageBreakBefore w:val="0"/>
              <w:kinsoku/>
              <w:wordWrap/>
              <w:overflowPunct/>
              <w:topLinePunct w:val="0"/>
              <w:autoSpaceDE/>
              <w:autoSpaceDN/>
              <w:bidi w:val="0"/>
              <w:adjustRightInd/>
              <w:snapToGrid/>
              <w:spacing w:line="560" w:lineRule="exact"/>
              <w:textAlignment w:val="auto"/>
              <w:rPr>
                <w:rFonts w:hint="eastAsia"/>
                <w:sz w:val="24"/>
                <w:szCs w:val="24"/>
                <w:lang w:val="en-US" w:eastAsia="zh-CN"/>
              </w:rPr>
            </w:pPr>
            <w:r>
              <w:rPr>
                <w:rFonts w:hint="eastAsia"/>
                <w:sz w:val="24"/>
                <w:szCs w:val="24"/>
                <w:lang w:val="en-US" w:eastAsia="zh-CN"/>
              </w:rPr>
              <w:t>全部整改完成。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仿宋_GB2312" w:cs="方正小标宋简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整改措施及成效</w:t>
            </w:r>
          </w:p>
        </w:tc>
        <w:tc>
          <w:tcPr>
            <w:tcW w:w="7181" w:type="dxa"/>
            <w:noWrap w:val="0"/>
            <w:vAlign w:val="center"/>
          </w:tcPr>
          <w:p>
            <w:pPr>
              <w:pStyle w:val="3"/>
              <w:pageBreakBefore w:val="0"/>
              <w:kinsoku/>
              <w:wordWrap/>
              <w:overflowPunct/>
              <w:topLinePunct w:val="0"/>
              <w:autoSpaceDE/>
              <w:autoSpaceDN/>
              <w:bidi w:val="0"/>
              <w:adjustRightInd/>
              <w:snapToGrid/>
              <w:spacing w:line="560" w:lineRule="exact"/>
              <w:textAlignment w:val="auto"/>
              <w:rPr>
                <w:rFonts w:hint="default"/>
                <w:sz w:val="24"/>
                <w:szCs w:val="24"/>
                <w:lang w:val="en-US" w:eastAsia="zh-CN"/>
              </w:rPr>
            </w:pPr>
            <w:r>
              <w:rPr>
                <w:rFonts w:hint="eastAsia" w:ascii="Times New Roman" w:hAnsi="Times New Roman" w:eastAsia="仿宋_GB2312" w:cs="Times New Roman"/>
                <w:b w:val="0"/>
                <w:bCs w:val="0"/>
                <w:sz w:val="24"/>
                <w:szCs w:val="24"/>
              </w:rPr>
              <w:t>1.</w:t>
            </w:r>
            <w:r>
              <w:rPr>
                <w:rFonts w:hint="eastAsia" w:ascii="Times New Roman" w:hAnsi="Times New Roman" w:eastAsia="仿宋_GB2312" w:cs="Times New Roman"/>
                <w:b w:val="0"/>
                <w:bCs w:val="0"/>
                <w:sz w:val="24"/>
                <w:szCs w:val="24"/>
                <w:lang w:eastAsia="zh-CN"/>
              </w:rPr>
              <w:t>已</w:t>
            </w:r>
            <w:r>
              <w:rPr>
                <w:rFonts w:hint="eastAsia" w:ascii="Times New Roman" w:hAnsi="Times New Roman" w:eastAsia="仿宋_GB2312" w:cs="Times New Roman"/>
                <w:b w:val="0"/>
                <w:bCs w:val="0"/>
                <w:sz w:val="24"/>
                <w:szCs w:val="24"/>
              </w:rPr>
              <w:t>设置标识牌；</w:t>
            </w:r>
            <w:r>
              <w:rPr>
                <w:rFonts w:hint="eastAsia" w:ascii="Times New Roman" w:hAnsi="Times New Roman" w:eastAsia="仿宋_GB2312" w:cs="Times New Roman"/>
                <w:b w:val="0"/>
                <w:bCs w:val="0"/>
                <w:sz w:val="24"/>
                <w:szCs w:val="24"/>
                <w:lang w:val="en-US" w:eastAsia="zh-CN"/>
              </w:rPr>
              <w:t>2</w:t>
            </w:r>
            <w:r>
              <w:rPr>
                <w:rFonts w:hint="eastAsia" w:ascii="Times New Roman" w:hAnsi="Times New Roman" w:eastAsia="仿宋_GB2312" w:cs="Times New Roman"/>
                <w:b w:val="0"/>
                <w:bCs w:val="0"/>
                <w:sz w:val="24"/>
                <w:szCs w:val="24"/>
              </w:rPr>
              <w:t>.</w:t>
            </w:r>
            <w:r>
              <w:rPr>
                <w:rFonts w:hint="eastAsia" w:eastAsia="仿宋_GB2312" w:cs="Times New Roman"/>
                <w:b w:val="0"/>
                <w:bCs w:val="0"/>
                <w:sz w:val="24"/>
                <w:szCs w:val="24"/>
                <w:lang w:eastAsia="zh-CN"/>
              </w:rPr>
              <w:t>防渗膜破损已修复，</w:t>
            </w:r>
            <w:r>
              <w:rPr>
                <w:rFonts w:hint="eastAsia" w:ascii="Times New Roman" w:hAnsi="Times New Roman" w:eastAsia="仿宋_GB2312" w:cs="Times New Roman"/>
                <w:b w:val="0"/>
                <w:bCs w:val="0"/>
                <w:sz w:val="24"/>
                <w:szCs w:val="24"/>
                <w:lang w:eastAsia="zh-CN"/>
              </w:rPr>
              <w:t>泄洪渠已疏通</w:t>
            </w:r>
            <w:r>
              <w:rPr>
                <w:rFonts w:hint="eastAsia" w:ascii="Times New Roman" w:hAnsi="Times New Roman" w:eastAsia="仿宋_GB2312" w:cs="Times New Roman"/>
                <w:b w:val="0"/>
                <w:bCs w:val="0"/>
                <w:sz w:val="24"/>
                <w:szCs w:val="24"/>
              </w:rPr>
              <w:t>；</w:t>
            </w:r>
            <w:r>
              <w:rPr>
                <w:rFonts w:hint="eastAsia" w:ascii="Times New Roman" w:hAnsi="Times New Roman" w:eastAsia="仿宋_GB2312" w:cs="Times New Roman"/>
                <w:b w:val="0"/>
                <w:bCs w:val="0"/>
                <w:sz w:val="24"/>
                <w:szCs w:val="24"/>
                <w:lang w:val="en-US" w:eastAsia="zh-CN"/>
              </w:rPr>
              <w:t>3</w:t>
            </w:r>
            <w:r>
              <w:rPr>
                <w:rFonts w:hint="eastAsia" w:ascii="Times New Roman" w:hAnsi="Times New Roman" w:eastAsia="仿宋_GB2312" w:cs="Times New Roman"/>
                <w:b w:val="0"/>
                <w:bCs w:val="0"/>
                <w:sz w:val="24"/>
                <w:szCs w:val="24"/>
              </w:rPr>
              <w:t>.</w:t>
            </w:r>
            <w:r>
              <w:rPr>
                <w:rFonts w:hint="eastAsia" w:ascii="Times New Roman" w:hAnsi="Times New Roman" w:eastAsia="仿宋_GB2312" w:cs="Times New Roman"/>
                <w:b w:val="0"/>
                <w:bCs w:val="0"/>
                <w:sz w:val="24"/>
                <w:szCs w:val="24"/>
                <w:lang w:eastAsia="zh-CN"/>
              </w:rPr>
              <w:t>渗滤液产生及回灌量台账记录已建立；</w:t>
            </w:r>
            <w:r>
              <w:rPr>
                <w:rFonts w:hint="eastAsia" w:ascii="Times New Roman" w:hAnsi="Times New Roman" w:eastAsia="仿宋_GB2312" w:cs="Times New Roman"/>
                <w:b w:val="0"/>
                <w:bCs w:val="0"/>
                <w:sz w:val="24"/>
                <w:szCs w:val="24"/>
                <w:lang w:val="en-US" w:eastAsia="zh-CN"/>
              </w:rPr>
              <w:t>4</w:t>
            </w:r>
            <w:r>
              <w:rPr>
                <w:rFonts w:hint="eastAsia" w:ascii="Times New Roman" w:hAnsi="Times New Roman" w:eastAsia="仿宋_GB2312" w:cs="Times New Roman"/>
                <w:b w:val="0"/>
                <w:bCs w:val="0"/>
                <w:sz w:val="24"/>
                <w:szCs w:val="24"/>
              </w:rPr>
              <w:t>.</w:t>
            </w:r>
            <w:r>
              <w:rPr>
                <w:rFonts w:hint="eastAsia" w:eastAsia="仿宋_GB2312" w:cs="Times New Roman"/>
                <w:b w:val="0"/>
                <w:bCs w:val="0"/>
                <w:sz w:val="24"/>
                <w:szCs w:val="24"/>
                <w:lang w:eastAsia="zh-CN"/>
              </w:rPr>
              <w:t>对地下水水质检测已签订合同进行检测。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整改时间</w:t>
            </w:r>
          </w:p>
        </w:tc>
        <w:tc>
          <w:tcPr>
            <w:tcW w:w="7181" w:type="dxa"/>
            <w:noWrap w:val="0"/>
            <w:vAlign w:val="center"/>
          </w:tcPr>
          <w:p>
            <w:pPr>
              <w:pStyle w:val="5"/>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sz w:val="24"/>
                <w:szCs w:val="24"/>
                <w:lang w:val="en-US" w:eastAsia="zh-CN"/>
              </w:rPr>
            </w:pPr>
            <w:r>
              <w:rPr>
                <w:rFonts w:hint="eastAsia"/>
                <w:sz w:val="32"/>
                <w:szCs w:val="32"/>
                <w:lang w:val="en-US" w:eastAsia="zh-CN"/>
              </w:rPr>
              <w:t>2022年12月5日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社会监督联系人及电话</w:t>
            </w:r>
          </w:p>
        </w:tc>
        <w:tc>
          <w:tcPr>
            <w:tcW w:w="7181" w:type="dxa"/>
            <w:noWrap w:val="0"/>
            <w:vAlign w:val="center"/>
          </w:tcPr>
          <w:p>
            <w:pPr>
              <w:pStyle w:val="3"/>
              <w:pageBreakBefore w:val="0"/>
              <w:kinsoku/>
              <w:wordWrap/>
              <w:overflowPunct/>
              <w:topLinePunct w:val="0"/>
              <w:autoSpaceDE/>
              <w:autoSpaceDN/>
              <w:bidi w:val="0"/>
              <w:adjustRightInd/>
              <w:snapToGrid/>
              <w:spacing w:line="560" w:lineRule="exact"/>
              <w:jc w:val="center"/>
              <w:textAlignment w:val="auto"/>
              <w:rPr>
                <w:rFonts w:hint="eastAsia"/>
                <w:sz w:val="24"/>
                <w:szCs w:val="24"/>
                <w:lang w:val="en-US" w:eastAsia="zh-CN"/>
              </w:rPr>
            </w:pPr>
            <w:r>
              <w:rPr>
                <w:rFonts w:hint="eastAsia"/>
                <w:sz w:val="24"/>
                <w:szCs w:val="24"/>
                <w:lang w:val="en-US" w:eastAsia="zh-CN"/>
              </w:rPr>
              <w:t>李业基      0972--8522075</w:t>
            </w:r>
          </w:p>
        </w:tc>
      </w:tr>
    </w:tbl>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销号情况公示表</w:t>
      </w:r>
    </w:p>
    <w:tbl>
      <w:tblPr>
        <w:tblStyle w:val="7"/>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整改任务概述</w:t>
            </w:r>
          </w:p>
        </w:tc>
        <w:tc>
          <w:tcPr>
            <w:tcW w:w="71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马场垣生活垃圾填埋场：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val="0"/>
                <w:bCs w:val="0"/>
                <w:sz w:val="24"/>
                <w:szCs w:val="24"/>
              </w:rPr>
            </w:pPr>
            <w:r>
              <w:rPr>
                <w:rFonts w:hint="eastAsia" w:ascii="Times New Roman" w:hAnsi="Times New Roman" w:eastAsia="仿宋_GB2312" w:cs="Times New Roman"/>
                <w:b w:val="0"/>
                <w:bCs w:val="0"/>
                <w:sz w:val="24"/>
                <w:szCs w:val="24"/>
                <w:lang w:val="en-US" w:eastAsia="zh-CN"/>
              </w:rPr>
              <w:t>1、</w:t>
            </w:r>
            <w:r>
              <w:rPr>
                <w:rFonts w:hint="eastAsia" w:ascii="Times New Roman" w:hAnsi="Times New Roman" w:eastAsia="仿宋_GB2312" w:cs="Times New Roman"/>
                <w:b w:val="0"/>
                <w:bCs w:val="0"/>
                <w:sz w:val="24"/>
                <w:szCs w:val="24"/>
                <w:lang w:eastAsia="zh-CN"/>
              </w:rPr>
              <w:t>未按规范设置标识标牌</w:t>
            </w:r>
            <w:r>
              <w:rPr>
                <w:rFonts w:hint="eastAsia" w:ascii="Times New Roman" w:hAnsi="Times New Roman" w:eastAsia="仿宋_GB2312" w:cs="Times New Roman"/>
                <w:b w:val="0"/>
                <w:bCs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Times New Roman" w:hAnsi="Times New Roman" w:eastAsia="仿宋_GB2312" w:cs="Times New Roman"/>
                <w:b w:val="0"/>
                <w:bCs w:val="0"/>
                <w:sz w:val="24"/>
                <w:szCs w:val="24"/>
                <w:lang w:val="en-US" w:eastAsia="zh-CN"/>
              </w:rPr>
              <w:t>2、</w:t>
            </w:r>
            <w:r>
              <w:rPr>
                <w:rFonts w:hint="eastAsia" w:ascii="Times New Roman" w:hAnsi="Times New Roman" w:eastAsia="仿宋_GB2312" w:cs="Times New Roman"/>
                <w:b w:val="0"/>
                <w:bCs w:val="0"/>
                <w:sz w:val="24"/>
                <w:szCs w:val="24"/>
                <w:lang w:eastAsia="zh-CN"/>
              </w:rPr>
              <w:t>部分泄洪渠损毁堵塞</w:t>
            </w:r>
            <w:r>
              <w:rPr>
                <w:rFonts w:hint="eastAsia" w:ascii="Times New Roman" w:hAnsi="Times New Roman" w:eastAsia="仿宋_GB2312" w:cs="Times New Roman"/>
                <w:b w:val="0"/>
                <w:bCs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Times New Roman" w:hAnsi="Times New Roman" w:eastAsia="仿宋_GB2312" w:cs="Times New Roman"/>
                <w:b w:val="0"/>
                <w:bCs w:val="0"/>
                <w:sz w:val="24"/>
                <w:szCs w:val="24"/>
                <w:lang w:val="en-US" w:eastAsia="zh-CN"/>
              </w:rPr>
              <w:t>3、运营台账不健全不规范。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整改责任单位</w:t>
            </w:r>
          </w:p>
        </w:tc>
        <w:tc>
          <w:tcPr>
            <w:tcW w:w="7181" w:type="dxa"/>
            <w:noWrap w:val="0"/>
            <w:vAlign w:val="center"/>
          </w:tcPr>
          <w:p>
            <w:pPr>
              <w:pStyle w:val="4"/>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24"/>
                <w:szCs w:val="24"/>
                <w:lang w:eastAsia="zh-CN"/>
              </w:rPr>
            </w:pPr>
            <w:r>
              <w:rPr>
                <w:rFonts w:hint="eastAsia" w:ascii="Times New Roman" w:hAnsi="Times New Roman" w:eastAsia="黑体" w:cs="Times New Roman"/>
                <w:b w:val="0"/>
                <w:bCs w:val="0"/>
                <w:sz w:val="24"/>
                <w:szCs w:val="24"/>
                <w:lang w:eastAsia="zh-CN"/>
              </w:rPr>
              <w:t>民和县住房和城乡建设局、</w:t>
            </w:r>
          </w:p>
          <w:p>
            <w:pPr>
              <w:pStyle w:val="4"/>
              <w:pageBreakBefore w:val="0"/>
              <w:kinsoku/>
              <w:wordWrap/>
              <w:overflowPunct/>
              <w:topLinePunct w:val="0"/>
              <w:autoSpaceDE/>
              <w:autoSpaceDN/>
              <w:bidi w:val="0"/>
              <w:adjustRightInd/>
              <w:snapToGrid/>
              <w:spacing w:line="560" w:lineRule="exact"/>
              <w:textAlignment w:val="auto"/>
              <w:rPr>
                <w:rFonts w:hint="eastAsia"/>
                <w:sz w:val="21"/>
                <w:szCs w:val="21"/>
                <w:lang w:val="en-US" w:eastAsia="zh-CN"/>
              </w:rPr>
            </w:pPr>
            <w:r>
              <w:rPr>
                <w:rFonts w:hint="eastAsia" w:ascii="Times New Roman" w:hAnsi="Times New Roman" w:eastAsia="黑体" w:cs="Times New Roman"/>
                <w:b w:val="0"/>
                <w:bCs w:val="0"/>
                <w:sz w:val="24"/>
                <w:szCs w:val="24"/>
                <w:lang w:eastAsia="zh-CN"/>
              </w:rPr>
              <w:t>民和县城市管理综合执法局、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整改目标</w:t>
            </w:r>
          </w:p>
        </w:tc>
        <w:tc>
          <w:tcPr>
            <w:tcW w:w="7181" w:type="dxa"/>
            <w:noWrap w:val="0"/>
            <w:vAlign w:val="center"/>
          </w:tcPr>
          <w:p>
            <w:pPr>
              <w:pStyle w:val="4"/>
              <w:pageBreakBefore w:val="0"/>
              <w:kinsoku/>
              <w:wordWrap/>
              <w:overflowPunct/>
              <w:topLinePunct w:val="0"/>
              <w:autoSpaceDE/>
              <w:autoSpaceDN/>
              <w:bidi w:val="0"/>
              <w:adjustRightInd/>
              <w:snapToGrid/>
              <w:spacing w:line="560" w:lineRule="exact"/>
              <w:textAlignment w:val="auto"/>
              <w:rPr>
                <w:rFonts w:hint="eastAsia"/>
                <w:sz w:val="24"/>
                <w:szCs w:val="24"/>
                <w:lang w:val="en-US" w:eastAsia="zh-CN"/>
              </w:rPr>
            </w:pPr>
            <w:r>
              <w:rPr>
                <w:rFonts w:hint="eastAsia"/>
                <w:sz w:val="24"/>
                <w:szCs w:val="24"/>
                <w:lang w:val="en-US" w:eastAsia="zh-CN"/>
              </w:rPr>
              <w:t>全部整改完成。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仿宋_GB2312" w:cs="方正小标宋简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整改措施及成效</w:t>
            </w:r>
          </w:p>
        </w:tc>
        <w:tc>
          <w:tcPr>
            <w:tcW w:w="7181" w:type="dxa"/>
            <w:noWrap w:val="0"/>
            <w:vAlign w:val="center"/>
          </w:tcPr>
          <w:p>
            <w:pPr>
              <w:pStyle w:val="3"/>
              <w:pageBreakBefore w:val="0"/>
              <w:numPr>
                <w:ilvl w:val="0"/>
                <w:numId w:val="1"/>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24"/>
                <w:szCs w:val="24"/>
              </w:rPr>
            </w:pPr>
            <w:r>
              <w:rPr>
                <w:rFonts w:hint="eastAsia" w:ascii="Times New Roman" w:hAnsi="Times New Roman" w:eastAsia="仿宋_GB2312" w:cs="Times New Roman"/>
                <w:b w:val="0"/>
                <w:bCs w:val="0"/>
                <w:sz w:val="24"/>
                <w:szCs w:val="24"/>
                <w:lang w:eastAsia="zh-CN"/>
              </w:rPr>
              <w:t>已</w:t>
            </w:r>
            <w:r>
              <w:rPr>
                <w:rFonts w:hint="eastAsia" w:eastAsia="仿宋_GB2312" w:cs="Times New Roman"/>
                <w:b w:val="0"/>
                <w:bCs w:val="0"/>
                <w:sz w:val="24"/>
                <w:szCs w:val="24"/>
                <w:lang w:eastAsia="zh-CN"/>
              </w:rPr>
              <w:t>按规范</w:t>
            </w:r>
            <w:r>
              <w:rPr>
                <w:rFonts w:hint="eastAsia" w:ascii="Times New Roman" w:hAnsi="Times New Roman" w:eastAsia="仿宋_GB2312" w:cs="Times New Roman"/>
                <w:b w:val="0"/>
                <w:bCs w:val="0"/>
                <w:sz w:val="24"/>
                <w:szCs w:val="24"/>
              </w:rPr>
              <w:t>设置标识牌；</w:t>
            </w:r>
          </w:p>
          <w:p>
            <w:pPr>
              <w:pStyle w:val="3"/>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b w:val="0"/>
                <w:bCs w:val="0"/>
                <w:sz w:val="24"/>
                <w:szCs w:val="24"/>
              </w:rPr>
            </w:pPr>
            <w:r>
              <w:rPr>
                <w:rFonts w:hint="eastAsia" w:ascii="Times New Roman" w:hAnsi="Times New Roman" w:eastAsia="仿宋_GB2312" w:cs="Times New Roman"/>
                <w:b w:val="0"/>
                <w:bCs w:val="0"/>
                <w:sz w:val="24"/>
                <w:szCs w:val="24"/>
                <w:lang w:eastAsia="zh-CN"/>
              </w:rPr>
              <w:t>泄洪渠</w:t>
            </w:r>
            <w:r>
              <w:rPr>
                <w:rFonts w:hint="eastAsia" w:eastAsia="仿宋_GB2312" w:cs="Times New Roman"/>
                <w:b w:val="0"/>
                <w:bCs w:val="0"/>
                <w:sz w:val="24"/>
                <w:szCs w:val="24"/>
                <w:lang w:eastAsia="zh-CN"/>
              </w:rPr>
              <w:t>损毁部分已修复，堵塞部分</w:t>
            </w:r>
            <w:r>
              <w:rPr>
                <w:rFonts w:hint="eastAsia" w:ascii="Times New Roman" w:hAnsi="Times New Roman" w:eastAsia="仿宋_GB2312" w:cs="Times New Roman"/>
                <w:b w:val="0"/>
                <w:bCs w:val="0"/>
                <w:sz w:val="24"/>
                <w:szCs w:val="24"/>
                <w:lang w:eastAsia="zh-CN"/>
              </w:rPr>
              <w:t>已疏通</w:t>
            </w:r>
            <w:r>
              <w:rPr>
                <w:rFonts w:hint="eastAsia" w:ascii="Times New Roman" w:hAnsi="Times New Roman" w:eastAsia="仿宋_GB2312" w:cs="Times New Roman"/>
                <w:b w:val="0"/>
                <w:bCs w:val="0"/>
                <w:sz w:val="24"/>
                <w:szCs w:val="24"/>
              </w:rPr>
              <w:t>；</w:t>
            </w:r>
          </w:p>
          <w:p>
            <w:pPr>
              <w:pStyle w:val="3"/>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sz w:val="24"/>
                <w:szCs w:val="24"/>
                <w:lang w:val="en-US" w:eastAsia="zh-CN"/>
              </w:rPr>
            </w:pPr>
            <w:r>
              <w:rPr>
                <w:rFonts w:hint="eastAsia" w:ascii="Times New Roman" w:hAnsi="Times New Roman" w:eastAsia="仿宋_GB2312" w:cs="Times New Roman"/>
                <w:b w:val="0"/>
                <w:bCs w:val="0"/>
                <w:sz w:val="24"/>
                <w:szCs w:val="24"/>
                <w:lang w:val="en-US" w:eastAsia="zh-CN"/>
              </w:rPr>
              <w:t>3</w:t>
            </w:r>
            <w:r>
              <w:rPr>
                <w:rFonts w:hint="eastAsia" w:ascii="Times New Roman" w:hAnsi="Times New Roman" w:eastAsia="仿宋_GB2312" w:cs="Times New Roman"/>
                <w:b w:val="0"/>
                <w:bCs w:val="0"/>
                <w:sz w:val="24"/>
                <w:szCs w:val="24"/>
              </w:rPr>
              <w:t>.</w:t>
            </w:r>
            <w:r>
              <w:rPr>
                <w:rFonts w:hint="eastAsia" w:eastAsia="仿宋_GB2312" w:cs="Times New Roman"/>
                <w:b w:val="0"/>
                <w:bCs w:val="0"/>
                <w:sz w:val="24"/>
                <w:szCs w:val="24"/>
                <w:lang w:eastAsia="zh-CN"/>
              </w:rPr>
              <w:t>运营台账已按规范进行登记。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整改时间</w:t>
            </w:r>
          </w:p>
        </w:tc>
        <w:tc>
          <w:tcPr>
            <w:tcW w:w="7181" w:type="dxa"/>
            <w:noWrap w:val="0"/>
            <w:vAlign w:val="center"/>
          </w:tcPr>
          <w:p>
            <w:pPr>
              <w:pStyle w:val="5"/>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sz w:val="24"/>
                <w:szCs w:val="24"/>
                <w:lang w:val="en-US" w:eastAsia="zh-CN"/>
              </w:rPr>
            </w:pPr>
            <w:r>
              <w:rPr>
                <w:rFonts w:hint="eastAsia"/>
                <w:sz w:val="32"/>
                <w:szCs w:val="32"/>
                <w:lang w:val="en-US" w:eastAsia="zh-CN"/>
              </w:rPr>
              <w:t>2022年12月5日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社会监督联系人及电话</w:t>
            </w:r>
          </w:p>
        </w:tc>
        <w:tc>
          <w:tcPr>
            <w:tcW w:w="7181" w:type="dxa"/>
            <w:noWrap w:val="0"/>
            <w:vAlign w:val="center"/>
          </w:tcPr>
          <w:p>
            <w:pPr>
              <w:pStyle w:val="3"/>
              <w:pageBreakBefore w:val="0"/>
              <w:kinsoku/>
              <w:wordWrap/>
              <w:overflowPunct/>
              <w:topLinePunct w:val="0"/>
              <w:autoSpaceDE/>
              <w:autoSpaceDN/>
              <w:bidi w:val="0"/>
              <w:adjustRightInd/>
              <w:snapToGrid/>
              <w:spacing w:line="560" w:lineRule="exact"/>
              <w:jc w:val="center"/>
              <w:textAlignment w:val="auto"/>
              <w:rPr>
                <w:rFonts w:hint="eastAsia"/>
                <w:sz w:val="24"/>
                <w:szCs w:val="24"/>
                <w:lang w:val="en-US" w:eastAsia="zh-CN"/>
              </w:rPr>
            </w:pPr>
            <w:r>
              <w:rPr>
                <w:rFonts w:hint="eastAsia"/>
                <w:sz w:val="24"/>
                <w:szCs w:val="24"/>
                <w:lang w:val="en-US" w:eastAsia="zh-CN"/>
              </w:rPr>
              <w:t>李业基      0972--8522075</w:t>
            </w:r>
          </w:p>
        </w:tc>
      </w:tr>
    </w:tbl>
    <w:p/>
    <w:p>
      <w:pPr>
        <w:pStyle w:val="2"/>
      </w:pPr>
    </w:p>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销号情况公示表</w:t>
      </w:r>
    </w:p>
    <w:tbl>
      <w:tblPr>
        <w:tblStyle w:val="7"/>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整改任务概述</w:t>
            </w:r>
          </w:p>
        </w:tc>
        <w:tc>
          <w:tcPr>
            <w:tcW w:w="71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Times New Roman" w:hAnsi="Times New Roman" w:eastAsia="仿宋_GB2312" w:cs="Times New Roman"/>
                <w:b w:val="0"/>
                <w:bCs w:val="0"/>
                <w:sz w:val="24"/>
                <w:szCs w:val="24"/>
                <w:lang w:val="en-US" w:eastAsia="zh-CN"/>
              </w:rPr>
              <w:t>民和县西沟乡垃圾焚烧炉设施垃圾分拣区未落实“三防”措施，垃圾焚烧产生的飞灰与生活垃圾混填，未按危险废物管理要求进行处置，垃圾焚烧炉烟气排放筒高度达不到环评要求的高度。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整改责任单位</w:t>
            </w:r>
          </w:p>
        </w:tc>
        <w:tc>
          <w:tcPr>
            <w:tcW w:w="7181" w:type="dxa"/>
            <w:noWrap w:val="0"/>
            <w:vAlign w:val="center"/>
          </w:tcPr>
          <w:p>
            <w:pPr>
              <w:pStyle w:val="4"/>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24"/>
                <w:szCs w:val="24"/>
                <w:lang w:eastAsia="zh-CN"/>
              </w:rPr>
            </w:pPr>
            <w:r>
              <w:rPr>
                <w:rFonts w:hint="eastAsia" w:ascii="Times New Roman" w:hAnsi="Times New Roman" w:eastAsia="黑体" w:cs="Times New Roman"/>
                <w:b w:val="0"/>
                <w:bCs w:val="0"/>
                <w:sz w:val="24"/>
                <w:szCs w:val="24"/>
                <w:lang w:eastAsia="zh-CN"/>
              </w:rPr>
              <w:t>民和县住房和城乡建设局、</w:t>
            </w:r>
          </w:p>
          <w:p>
            <w:pPr>
              <w:pStyle w:val="4"/>
              <w:pageBreakBefore w:val="0"/>
              <w:kinsoku/>
              <w:wordWrap/>
              <w:overflowPunct/>
              <w:topLinePunct w:val="0"/>
              <w:autoSpaceDE/>
              <w:autoSpaceDN/>
              <w:bidi w:val="0"/>
              <w:adjustRightInd/>
              <w:snapToGrid/>
              <w:spacing w:line="560" w:lineRule="exact"/>
              <w:textAlignment w:val="auto"/>
              <w:rPr>
                <w:rFonts w:hint="eastAsia"/>
                <w:sz w:val="21"/>
                <w:szCs w:val="21"/>
                <w:lang w:val="en-US" w:eastAsia="zh-CN"/>
              </w:rPr>
            </w:pPr>
            <w:r>
              <w:rPr>
                <w:rFonts w:hint="eastAsia" w:ascii="Times New Roman" w:hAnsi="Times New Roman" w:eastAsia="黑体" w:cs="Times New Roman"/>
                <w:b w:val="0"/>
                <w:bCs w:val="0"/>
                <w:sz w:val="24"/>
                <w:szCs w:val="24"/>
                <w:lang w:val="en-US" w:eastAsia="zh-CN"/>
              </w:rPr>
              <w:t>西沟乡政府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整改目标</w:t>
            </w:r>
          </w:p>
        </w:tc>
        <w:tc>
          <w:tcPr>
            <w:tcW w:w="7181" w:type="dxa"/>
            <w:noWrap w:val="0"/>
            <w:vAlign w:val="center"/>
          </w:tcPr>
          <w:p>
            <w:pPr>
              <w:pStyle w:val="4"/>
              <w:pageBreakBefore w:val="0"/>
              <w:kinsoku/>
              <w:wordWrap/>
              <w:overflowPunct/>
              <w:topLinePunct w:val="0"/>
              <w:autoSpaceDE/>
              <w:autoSpaceDN/>
              <w:bidi w:val="0"/>
              <w:adjustRightInd/>
              <w:snapToGrid/>
              <w:spacing w:line="560" w:lineRule="exact"/>
              <w:textAlignment w:val="auto"/>
              <w:rPr>
                <w:rFonts w:hint="eastAsia"/>
                <w:sz w:val="24"/>
                <w:szCs w:val="24"/>
                <w:lang w:val="en-US" w:eastAsia="zh-CN"/>
              </w:rPr>
            </w:pPr>
            <w:r>
              <w:rPr>
                <w:rFonts w:hint="eastAsia"/>
                <w:sz w:val="24"/>
                <w:szCs w:val="24"/>
                <w:lang w:val="en-US" w:eastAsia="zh-CN"/>
              </w:rPr>
              <w:t>全部整改完成。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仿宋_GB2312" w:cs="方正小标宋简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整改措施及成效</w:t>
            </w:r>
          </w:p>
        </w:tc>
        <w:tc>
          <w:tcPr>
            <w:tcW w:w="7181" w:type="dxa"/>
            <w:noWrap w:val="0"/>
            <w:vAlign w:val="center"/>
          </w:tcPr>
          <w:p>
            <w:pPr>
              <w:pStyle w:val="3"/>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sz w:val="24"/>
                <w:szCs w:val="24"/>
                <w:lang w:val="en-US" w:eastAsia="zh-CN"/>
              </w:rPr>
            </w:pPr>
            <w:r>
              <w:rPr>
                <w:rFonts w:hint="eastAsia" w:cs="Times New Roman"/>
                <w:color w:val="auto"/>
                <w:kern w:val="2"/>
                <w:sz w:val="24"/>
                <w:szCs w:val="24"/>
                <w:lang w:val="en-US" w:eastAsia="zh-CN" w:bidi="ar-SA"/>
              </w:rPr>
              <w:t>三防措施已要求运营方严格按照要求去整改并已落实，运营方面存在的问题已要求运营单位按照相关规范运营；垃圾焚烧炉烟气排放筒加高问题已解决。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整改时间</w:t>
            </w:r>
          </w:p>
        </w:tc>
        <w:tc>
          <w:tcPr>
            <w:tcW w:w="7181" w:type="dxa"/>
            <w:noWrap w:val="0"/>
            <w:vAlign w:val="center"/>
          </w:tcPr>
          <w:p>
            <w:pPr>
              <w:pStyle w:val="5"/>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sz w:val="24"/>
                <w:szCs w:val="24"/>
                <w:lang w:val="en-US" w:eastAsia="zh-CN"/>
              </w:rPr>
            </w:pPr>
            <w:r>
              <w:rPr>
                <w:rFonts w:hint="eastAsia"/>
                <w:sz w:val="32"/>
                <w:szCs w:val="32"/>
                <w:lang w:val="en-US" w:eastAsia="zh-CN"/>
              </w:rPr>
              <w:t>2022年12月9日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社会监督联系人及电话</w:t>
            </w:r>
          </w:p>
        </w:tc>
        <w:tc>
          <w:tcPr>
            <w:tcW w:w="7181" w:type="dxa"/>
            <w:noWrap w:val="0"/>
            <w:vAlign w:val="center"/>
          </w:tcPr>
          <w:p>
            <w:pPr>
              <w:pStyle w:val="3"/>
              <w:pageBreakBefore w:val="0"/>
              <w:kinsoku/>
              <w:wordWrap/>
              <w:overflowPunct/>
              <w:topLinePunct w:val="0"/>
              <w:autoSpaceDE/>
              <w:autoSpaceDN/>
              <w:bidi w:val="0"/>
              <w:adjustRightInd/>
              <w:snapToGrid/>
              <w:spacing w:line="560" w:lineRule="exact"/>
              <w:jc w:val="center"/>
              <w:textAlignment w:val="auto"/>
              <w:rPr>
                <w:rFonts w:hint="eastAsia"/>
                <w:sz w:val="24"/>
                <w:szCs w:val="24"/>
                <w:lang w:val="en-US" w:eastAsia="zh-CN"/>
              </w:rPr>
            </w:pPr>
            <w:r>
              <w:rPr>
                <w:rFonts w:hint="eastAsia"/>
                <w:sz w:val="24"/>
                <w:szCs w:val="24"/>
                <w:lang w:val="en-US" w:eastAsia="zh-CN"/>
              </w:rPr>
              <w:t>李业基      0972--8522075</w:t>
            </w:r>
          </w:p>
        </w:tc>
      </w:tr>
    </w:tbl>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销号情况公示表</w:t>
      </w:r>
    </w:p>
    <w:tbl>
      <w:tblPr>
        <w:tblStyle w:val="7"/>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整改任务概述</w:t>
            </w:r>
          </w:p>
        </w:tc>
        <w:tc>
          <w:tcPr>
            <w:tcW w:w="71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民和县巴州镇生活垃圾填埋场将大量生活垃圾堆存在库区外无任何防渗措施的场地上，渗滤液随地流淌。官亭镇生活垃圾填埋场库区西北侧有一处坡体塌陷，致使防渗膜破损，存在渗滤液溢流直排的问题。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整改责任单位</w:t>
            </w:r>
          </w:p>
        </w:tc>
        <w:tc>
          <w:tcPr>
            <w:tcW w:w="718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黑体" w:cs="Times New Roman"/>
                <w:b w:val="0"/>
                <w:bCs w:val="0"/>
                <w:sz w:val="24"/>
                <w:szCs w:val="24"/>
                <w:lang w:eastAsia="zh-CN"/>
              </w:rPr>
            </w:pPr>
            <w:r>
              <w:rPr>
                <w:rFonts w:hint="eastAsia" w:ascii="Times New Roman" w:hAnsi="Times New Roman" w:eastAsia="黑体" w:cs="Times New Roman"/>
                <w:b w:val="0"/>
                <w:bCs w:val="0"/>
                <w:sz w:val="24"/>
                <w:szCs w:val="24"/>
                <w:lang w:eastAsia="zh-CN"/>
              </w:rPr>
              <w:t>民和县住房和城乡建设局、民和县城市管理综合执法局、</w:t>
            </w:r>
          </w:p>
          <w:p>
            <w:pPr>
              <w:keepNext w:val="0"/>
              <w:keepLines w:val="0"/>
              <w:pageBreakBefore w:val="0"/>
              <w:kinsoku/>
              <w:wordWrap/>
              <w:overflowPunct/>
              <w:topLinePunct w:val="0"/>
              <w:autoSpaceDE/>
              <w:autoSpaceDN/>
              <w:bidi w:val="0"/>
              <w:adjustRightInd/>
              <w:snapToGrid/>
              <w:spacing w:line="560" w:lineRule="exact"/>
              <w:jc w:val="center"/>
              <w:rPr>
                <w:rFonts w:hint="eastAsia"/>
                <w:sz w:val="21"/>
                <w:szCs w:val="21"/>
                <w:lang w:val="en-US" w:eastAsia="zh-CN"/>
              </w:rPr>
            </w:pPr>
            <w:r>
              <w:rPr>
                <w:rFonts w:hint="eastAsia" w:ascii="Times New Roman" w:hAnsi="Times New Roman" w:eastAsia="黑体" w:cs="Times New Roman"/>
                <w:b w:val="0"/>
                <w:bCs w:val="0"/>
                <w:sz w:val="24"/>
                <w:szCs w:val="24"/>
                <w:lang w:eastAsia="zh-CN"/>
              </w:rPr>
              <w:t>巴州镇政府、中川乡人民政府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整改目标</w:t>
            </w:r>
          </w:p>
        </w:tc>
        <w:tc>
          <w:tcPr>
            <w:tcW w:w="7181" w:type="dxa"/>
            <w:noWrap w:val="0"/>
            <w:vAlign w:val="center"/>
          </w:tcPr>
          <w:p>
            <w:pPr>
              <w:pStyle w:val="4"/>
              <w:pageBreakBefore w:val="0"/>
              <w:kinsoku/>
              <w:wordWrap/>
              <w:overflowPunct/>
              <w:topLinePunct w:val="0"/>
              <w:autoSpaceDE/>
              <w:autoSpaceDN/>
              <w:bidi w:val="0"/>
              <w:adjustRightInd/>
              <w:snapToGrid/>
              <w:spacing w:line="560" w:lineRule="exact"/>
              <w:textAlignment w:val="auto"/>
              <w:rPr>
                <w:rFonts w:hint="default"/>
                <w:sz w:val="24"/>
                <w:szCs w:val="24"/>
                <w:lang w:val="en-US" w:eastAsia="zh-CN"/>
              </w:rPr>
            </w:pPr>
            <w:r>
              <w:rPr>
                <w:rFonts w:hint="eastAsia"/>
                <w:sz w:val="24"/>
                <w:szCs w:val="24"/>
                <w:lang w:val="en-US" w:eastAsia="zh-CN"/>
              </w:rPr>
              <w:t>全部整改完成。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仿宋_GB2312" w:cs="方正小标宋简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整改措施及成效</w:t>
            </w:r>
          </w:p>
        </w:tc>
        <w:tc>
          <w:tcPr>
            <w:tcW w:w="7181" w:type="dxa"/>
            <w:noWrap w:val="0"/>
            <w:vAlign w:val="center"/>
          </w:tcPr>
          <w:p>
            <w:pPr>
              <w:pStyle w:val="3"/>
              <w:pageBreakBefore w:val="0"/>
              <w:kinsoku/>
              <w:wordWrap/>
              <w:overflowPunct/>
              <w:topLinePunct w:val="0"/>
              <w:autoSpaceDE/>
              <w:autoSpaceDN/>
              <w:bidi w:val="0"/>
              <w:adjustRightInd/>
              <w:snapToGrid/>
              <w:spacing w:line="560" w:lineRule="exact"/>
              <w:textAlignment w:val="auto"/>
              <w:rPr>
                <w:rFonts w:hint="default"/>
                <w:sz w:val="24"/>
                <w:szCs w:val="24"/>
                <w:lang w:val="en-US" w:eastAsia="zh-CN"/>
              </w:rPr>
            </w:pPr>
            <w:r>
              <w:rPr>
                <w:rFonts w:hint="eastAsia"/>
                <w:sz w:val="24"/>
                <w:szCs w:val="24"/>
                <w:lang w:val="en-US" w:eastAsia="zh-CN"/>
              </w:rPr>
              <w:t>生活垃圾按《生活垃圾卫生填埋处理技术规范》填埋至库区，少量产生的渗滤液收集至渗滤液池，回喷至库区。并在进场道路铺设了1.5mmHDPE防渗膜，让生活垃圾转运车辆可以安全行驶至倾倒区；坡体塌陷现已填埋压实，渗滤液已按规范进行回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整改时间</w:t>
            </w:r>
          </w:p>
        </w:tc>
        <w:tc>
          <w:tcPr>
            <w:tcW w:w="7181" w:type="dxa"/>
            <w:noWrap w:val="0"/>
            <w:vAlign w:val="center"/>
          </w:tcPr>
          <w:p>
            <w:pPr>
              <w:pStyle w:val="5"/>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sz w:val="24"/>
                <w:szCs w:val="24"/>
                <w:lang w:val="en-US" w:eastAsia="zh-CN"/>
              </w:rPr>
            </w:pPr>
            <w:r>
              <w:rPr>
                <w:rFonts w:hint="eastAsia"/>
                <w:sz w:val="32"/>
                <w:szCs w:val="32"/>
                <w:lang w:val="en-US" w:eastAsia="zh-CN"/>
              </w:rPr>
              <w:t>2022年12月9日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社会监督联系人及电话</w:t>
            </w:r>
          </w:p>
        </w:tc>
        <w:tc>
          <w:tcPr>
            <w:tcW w:w="7181" w:type="dxa"/>
            <w:noWrap w:val="0"/>
            <w:vAlign w:val="center"/>
          </w:tcPr>
          <w:p>
            <w:pPr>
              <w:pStyle w:val="3"/>
              <w:pageBreakBefore w:val="0"/>
              <w:kinsoku/>
              <w:wordWrap/>
              <w:overflowPunct/>
              <w:topLinePunct w:val="0"/>
              <w:autoSpaceDE/>
              <w:autoSpaceDN/>
              <w:bidi w:val="0"/>
              <w:adjustRightInd/>
              <w:snapToGrid/>
              <w:spacing w:line="560" w:lineRule="exact"/>
              <w:jc w:val="center"/>
              <w:textAlignment w:val="auto"/>
              <w:rPr>
                <w:rFonts w:hint="eastAsia"/>
                <w:sz w:val="24"/>
                <w:szCs w:val="24"/>
                <w:lang w:val="en-US" w:eastAsia="zh-CN"/>
              </w:rPr>
            </w:pPr>
            <w:r>
              <w:rPr>
                <w:rFonts w:hint="eastAsia"/>
                <w:sz w:val="24"/>
                <w:szCs w:val="24"/>
                <w:lang w:val="en-US" w:eastAsia="zh-CN"/>
              </w:rPr>
              <w:t>李业基      0972--8522075</w:t>
            </w:r>
          </w:p>
        </w:tc>
      </w:tr>
    </w:tbl>
    <w:p/>
    <w:p>
      <w:pPr>
        <w:pStyle w:val="2"/>
      </w:pPr>
    </w:p>
    <w:p>
      <w:pPr>
        <w:tabs>
          <w:tab w:val="left" w:pos="5061"/>
        </w:tabs>
        <w:bidi w:val="0"/>
        <w:jc w:val="left"/>
        <w:rPr>
          <w:rFonts w:hint="eastAsia" w:eastAsia="宋体"/>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黑体">
    <w:altName w:val="黑体"/>
    <w:panose1 w:val="02000500000000000000"/>
    <w:charset w:val="00"/>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EBE8D"/>
    <w:multiLevelType w:val="singleLevel"/>
    <w:tmpl w:val="CD2EBE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YzA5ZWExMDkwMzA2MzYwYjEzYmU2MDY5ZDU1OGUifQ=="/>
  </w:docVars>
  <w:rsids>
    <w:rsidRoot w:val="7E4F7E82"/>
    <w:rsid w:val="19816283"/>
    <w:rsid w:val="5B4E70B3"/>
    <w:rsid w:val="7E4F7E82"/>
    <w:rsid w:val="7F6B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0"/>
    <w:pPr>
      <w:keepNext w:val="0"/>
      <w:keepLines w:val="0"/>
      <w:ind w:firstLine="680" w:firstLineChars="200"/>
      <w:outlineLvl w:val="1"/>
    </w:pPr>
    <w:rPr>
      <w:rFonts w:ascii="方正公文黑体" w:hAnsi="方正公文黑体" w:eastAsia="方正公文黑体"/>
    </w:rPr>
  </w:style>
  <w:style w:type="paragraph" w:styleId="3">
    <w:name w:val="heading 4"/>
    <w:basedOn w:val="1"/>
    <w:next w:val="1"/>
    <w:qFormat/>
    <w:uiPriority w:val="9"/>
    <w:pPr>
      <w:keepNext/>
      <w:keepLines/>
      <w:spacing w:before="280" w:after="290" w:line="376" w:lineRule="auto"/>
      <w:outlineLvl w:val="3"/>
    </w:pPr>
    <w:rPr>
      <w:rFonts w:ascii="Times New Roman" w:hAnsi="Times New Roman" w:cs="Times New Roman"/>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before="0" w:after="140" w:line="276" w:lineRule="auto"/>
    </w:pPr>
  </w:style>
  <w:style w:type="paragraph" w:styleId="5">
    <w:name w:val="Body Text Indent"/>
    <w:basedOn w:val="1"/>
    <w:next w:val="1"/>
    <w:unhideWhenUsed/>
    <w:qFormat/>
    <w:uiPriority w:val="99"/>
    <w:pPr>
      <w:snapToGrid w:val="0"/>
      <w:ind w:firstLine="630"/>
    </w:pPr>
    <w:rPr>
      <w:rFonts w:eastAsia="仿宋_GB2312"/>
      <w:kern w:val="2"/>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2325</Words>
  <Characters>2480</Characters>
  <Lines>0</Lines>
  <Paragraphs>0</Paragraphs>
  <TotalTime>1</TotalTime>
  <ScaleCrop>false</ScaleCrop>
  <LinksUpToDate>false</LinksUpToDate>
  <CharactersWithSpaces>2528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2023-01-16T08:38:00Z</dcterms:created>
  <dc:creator>人心可畏。</dc:creator>
  <cp:lastModifiedBy>Administrator</cp:lastModifiedBy>
  <cp:lastPrinted>2023-01-16T08:49:00Z</cp:lastPrinted>
  <dcterms:modified xsi:type="dcterms:W3CDTF">2023-02-08T02:30:56Z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FB366D87467F4D6C9BD5DAAC34727849</vt:lpwstr>
  </property>
</Properties>
</file>